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B1" w:rsidRDefault="00C74EB1" w:rsidP="00C74EB1">
      <w:pPr>
        <w:jc w:val="center"/>
      </w:pPr>
      <w:bookmarkStart w:id="0" w:name="_GoBack"/>
      <w:r>
        <w:t>Правила подачи и рассмотрения апелляций</w:t>
      </w:r>
    </w:p>
    <w:bookmarkEnd w:id="0"/>
    <w:p w:rsidR="00C74EB1" w:rsidRDefault="00C74EB1" w:rsidP="00C74EB1">
      <w:pPr>
        <w:jc w:val="both"/>
      </w:pPr>
      <w:r>
        <w:t xml:space="preserve">1.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C74EB1" w:rsidRDefault="00C74EB1" w:rsidP="00C74EB1">
      <w:pPr>
        <w:jc w:val="both"/>
      </w:pPr>
      <w: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C74EB1" w:rsidRDefault="00C74EB1" w:rsidP="00C74EB1">
      <w:pPr>
        <w:jc w:val="both"/>
      </w:pPr>
      <w:r>
        <w:t xml:space="preserve">3. Апелляция подается поступающим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 При этом 40 поступающий имеет право ознакомиться со своей работой, выполненной в ходе вступительного испытания, в порядке, установленном Колледжем. Рассмотрение апелляций производится не позднее дня следующего после дня ознакомления с работами, выполненными в </w:t>
      </w:r>
      <w:r>
        <w:t xml:space="preserve">ходе вступительных испытаний. </w:t>
      </w:r>
      <w:r>
        <w:t xml:space="preserve">4. В состав апелляционной комиссии при рассмотрении апелляции могут входить в качестве независимых экспертов представители Министерства образования и науки Республики Бурятия или Министерства культуры Республики Бурятия. </w:t>
      </w:r>
    </w:p>
    <w:p w:rsidR="00C74EB1" w:rsidRDefault="00C74EB1" w:rsidP="00C74EB1">
      <w:pPr>
        <w:jc w:val="both"/>
      </w:pPr>
      <w:r>
        <w:t xml:space="preserve">5.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C74EB1" w:rsidRDefault="00C74EB1" w:rsidP="00C74EB1">
      <w:pPr>
        <w:jc w:val="both"/>
      </w:pPr>
      <w:r>
        <w:t xml:space="preserve">6. С несовершеннолетним поступающим в возрасте до 18 лет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РФ полностью дееспособными до достижения совершеннолетия. </w:t>
      </w:r>
    </w:p>
    <w:p w:rsidR="00C74EB1" w:rsidRDefault="00C74EB1" w:rsidP="00C74EB1">
      <w:pPr>
        <w:jc w:val="both"/>
      </w:pPr>
      <w:r>
        <w:t xml:space="preserve">7.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 </w:t>
      </w:r>
    </w:p>
    <w:p w:rsidR="00C74EB1" w:rsidRDefault="00C74EB1" w:rsidP="00C74EB1">
      <w:pPr>
        <w:jc w:val="both"/>
      </w:pPr>
      <w:r>
        <w:t xml:space="preserve">8. При возникновении разногласий в апелляционной комиссии проводится голосование, и решение утверждается большинством голосов. В случае равенства голосов, право решающего голоса принадлежит председателю апелляционной комиссии </w:t>
      </w:r>
    </w:p>
    <w:p w:rsidR="00791275" w:rsidRDefault="00C74EB1" w:rsidP="00C74EB1">
      <w:pPr>
        <w:jc w:val="both"/>
      </w:pPr>
      <w:r>
        <w:t>9. Оформленное протоколом решение апелляционной комиссии доводится до сведения, поступающего (под роспись).</w:t>
      </w:r>
    </w:p>
    <w:sectPr w:rsidR="0079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6"/>
    <w:rsid w:val="004F74D6"/>
    <w:rsid w:val="00791275"/>
    <w:rsid w:val="00C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61A1-7848-4FEA-B6FF-76B8AD6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2024-03-20T08:06:00Z</dcterms:created>
  <dcterms:modified xsi:type="dcterms:W3CDTF">2024-03-20T08:07:00Z</dcterms:modified>
</cp:coreProperties>
</file>