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74B6" w14:textId="77777777" w:rsidR="00855FC5" w:rsidRPr="00855FC5" w:rsidRDefault="00855FC5" w:rsidP="00855FC5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855FC5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Спортивный зал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2044"/>
        <w:gridCol w:w="1181"/>
        <w:gridCol w:w="1371"/>
        <w:gridCol w:w="3361"/>
      </w:tblGrid>
      <w:tr w:rsidR="00855FC5" w:rsidRPr="00855FC5" w14:paraId="1C806799" w14:textId="77777777" w:rsidTr="00855FC5">
        <w:trPr>
          <w:trHeight w:val="1320"/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4FA5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4B94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300D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Площадь, м</w:t>
            </w: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40E9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EA7C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855FC5" w:rsidRPr="00855FC5" w14:paraId="3BF86B43" w14:textId="77777777" w:rsidTr="00855FC5">
        <w:trPr>
          <w:trHeight w:val="1575"/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162D" w14:textId="77777777" w:rsidR="00855FC5" w:rsidRPr="00855FC5" w:rsidRDefault="00855FC5" w:rsidP="00855FC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7BA9" w14:textId="77777777" w:rsidR="00855FC5" w:rsidRPr="00855FC5" w:rsidRDefault="00855FC5" w:rsidP="00855FC5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Республика Бурятия, г. Улан-Удэ, пр. Победы, 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EEE4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7B45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C2C2" w14:textId="77777777" w:rsidR="00855FC5" w:rsidRPr="00855FC5" w:rsidRDefault="00855FC5" w:rsidP="00855FC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855FC5">
              <w:rPr>
                <w:rFonts w:ascii="Trebuchet MS" w:eastAsia="Times New Roman" w:hAnsi="Trebuchet MS" w:cs="Times New Roman"/>
                <w:color w:val="222222"/>
                <w:sz w:val="20"/>
                <w:szCs w:val="20"/>
                <w:lang w:eastAsia="ru-RU"/>
              </w:rPr>
              <w:t>Спортивный зал располагается на 1 этаже, имеет 2 раздевалки и 1 душевую</w:t>
            </w:r>
          </w:p>
        </w:tc>
      </w:tr>
    </w:tbl>
    <w:p w14:paraId="7F1638F4" w14:textId="77777777" w:rsidR="00865C93" w:rsidRDefault="00865C93" w:rsidP="00855FC5"/>
    <w:sectPr w:rsidR="0086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6C"/>
    <w:rsid w:val="00855FC5"/>
    <w:rsid w:val="00865C93"/>
    <w:rsid w:val="009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BC644-92F1-4EF3-9540-D3708399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2023-01-31T06:35:00Z</dcterms:created>
  <dcterms:modified xsi:type="dcterms:W3CDTF">2023-01-31T06:35:00Z</dcterms:modified>
</cp:coreProperties>
</file>