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B" w:rsidRDefault="00077A4B" w:rsidP="00077A4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77A4B" w:rsidRDefault="00077A4B" w:rsidP="00077A4B">
      <w:pPr>
        <w:pStyle w:val="ConsPlusTitle"/>
        <w:jc w:val="center"/>
      </w:pPr>
    </w:p>
    <w:p w:rsidR="00077A4B" w:rsidRDefault="00077A4B" w:rsidP="00077A4B">
      <w:pPr>
        <w:pStyle w:val="ConsPlusTitle"/>
        <w:jc w:val="center"/>
      </w:pPr>
      <w:r>
        <w:t>ПИСЬМО</w:t>
      </w:r>
    </w:p>
    <w:p w:rsidR="00077A4B" w:rsidRDefault="00077A4B" w:rsidP="00077A4B">
      <w:pPr>
        <w:pStyle w:val="ConsPlusTitle"/>
        <w:jc w:val="center"/>
      </w:pPr>
      <w:r>
        <w:t>от 30 мая 2022 г. N АБ-1462/05</w:t>
      </w:r>
    </w:p>
    <w:p w:rsidR="00077A4B" w:rsidRDefault="00077A4B" w:rsidP="00077A4B">
      <w:pPr>
        <w:pStyle w:val="ConsPlusTitle"/>
        <w:jc w:val="center"/>
      </w:pPr>
    </w:p>
    <w:p w:rsidR="00077A4B" w:rsidRDefault="00077A4B" w:rsidP="00077A4B">
      <w:pPr>
        <w:pStyle w:val="ConsPlusTitle"/>
        <w:jc w:val="center"/>
      </w:pPr>
      <w:r>
        <w:t>О НАПРАВЛЕНИИ МЕТОДИЧЕСКИХ РЕКОМЕНДАЦИЙ</w:t>
      </w:r>
    </w:p>
    <w:p w:rsidR="00077A4B" w:rsidRDefault="00077A4B" w:rsidP="00077A4B">
      <w:pPr>
        <w:pStyle w:val="ConsPlusNormal"/>
        <w:jc w:val="center"/>
      </w:pPr>
    </w:p>
    <w:p w:rsidR="00077A4B" w:rsidRDefault="00077A4B" w:rsidP="00077A4B">
      <w:pPr>
        <w:pStyle w:val="ConsPlusNormal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направляет для учета и использования в работе Методические </w:t>
      </w:r>
      <w:hyperlink r:id="rId4" w:anchor="Par19" w:tooltip="МЕТОДИЧЕСКИЕ РЕКОМЕНДАЦИИ" w:history="1">
        <w:r>
          <w:rPr>
            <w:rStyle w:val="a3"/>
            <w:u w:val="none"/>
          </w:rPr>
          <w:t>рекомендации</w:t>
        </w:r>
      </w:hyperlink>
      <w:r>
        <w:t xml:space="preserve">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иностранных граждан, прибывших с территории Донецкой Народной Республики, Луганской Народной Республики и Украины.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 xml:space="preserve">По вопросам применения указанных методических </w:t>
      </w:r>
      <w:hyperlink r:id="rId5" w:anchor="Par19" w:tooltip="МЕТОДИЧЕСКИЕ РЕКОМЕНДАЦИИ" w:history="1">
        <w:r>
          <w:rPr>
            <w:rStyle w:val="a3"/>
            <w:u w:val="none"/>
          </w:rPr>
          <w:t>рекомендаций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на базе Федерального государственного бюджетного образовательного учреждения дополнительного профессионального образования "Институт развития профессионального образования" организована "горячая линия" по номеру телефона: +7 (917) 240-05-59.</w:t>
      </w: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jc w:val="right"/>
      </w:pPr>
      <w:r>
        <w:t>А.В.БУГАЕВ</w:t>
      </w: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jc w:val="right"/>
        <w:outlineLvl w:val="0"/>
      </w:pPr>
      <w:r>
        <w:t>Приложение</w:t>
      </w:r>
    </w:p>
    <w:p w:rsidR="00077A4B" w:rsidRDefault="00077A4B" w:rsidP="00077A4B">
      <w:pPr>
        <w:pStyle w:val="ConsPlusNormal"/>
        <w:jc w:val="right"/>
      </w:pPr>
      <w:bookmarkStart w:id="0" w:name="_GoBack"/>
    </w:p>
    <w:p w:rsidR="00077A4B" w:rsidRDefault="00077A4B" w:rsidP="00077A4B">
      <w:pPr>
        <w:pStyle w:val="ConsPlusTitle"/>
        <w:jc w:val="center"/>
      </w:pPr>
      <w:bookmarkStart w:id="1" w:name="Par19"/>
      <w:bookmarkEnd w:id="1"/>
      <w:r>
        <w:t>МЕТОДИЧЕСКИЕ РЕКОМЕНДАЦИИ</w:t>
      </w:r>
    </w:p>
    <w:p w:rsidR="00077A4B" w:rsidRDefault="00077A4B" w:rsidP="00077A4B">
      <w:pPr>
        <w:pStyle w:val="ConsPlusTitle"/>
        <w:jc w:val="center"/>
      </w:pPr>
      <w:r>
        <w:t>ПО ВОПРОСАМ ОРГАНИЗАЦИИ И ОСУЩЕСТВЛЕНИЯ ПРИЕМА</w:t>
      </w:r>
    </w:p>
    <w:p w:rsidR="00077A4B" w:rsidRDefault="00077A4B" w:rsidP="00077A4B">
      <w:pPr>
        <w:pStyle w:val="ConsPlusTitle"/>
        <w:jc w:val="center"/>
      </w:pPr>
      <w:r>
        <w:t>В ОБРАЗОВАТЕЛЬНЫЕ ОРГАНИЗАЦИИ РОССИЙСКОЙ ФЕДЕРАЦИИ</w:t>
      </w:r>
    </w:p>
    <w:p w:rsidR="00077A4B" w:rsidRDefault="00077A4B" w:rsidP="00077A4B">
      <w:pPr>
        <w:pStyle w:val="ConsPlusTitle"/>
        <w:jc w:val="center"/>
      </w:pPr>
      <w:r>
        <w:t>ДЛЯ ОБУЧЕНИЯ ПО ОБРАЗОВАТЕЛЬНЫМ ПРОГРАММАМ СРЕДНЕГО</w:t>
      </w:r>
    </w:p>
    <w:p w:rsidR="00077A4B" w:rsidRDefault="00077A4B" w:rsidP="00077A4B">
      <w:pPr>
        <w:pStyle w:val="ConsPlusTitle"/>
        <w:jc w:val="center"/>
      </w:pPr>
      <w:r>
        <w:t>ПРОФЕССИОНАЛЬНОГО ОБРАЗОВАНИЯ ИНОСТРАННЫХ ГРАЖДАН,</w:t>
      </w:r>
    </w:p>
    <w:p w:rsidR="00077A4B" w:rsidRDefault="00077A4B" w:rsidP="00077A4B">
      <w:pPr>
        <w:pStyle w:val="ConsPlusTitle"/>
        <w:jc w:val="center"/>
      </w:pPr>
      <w:r>
        <w:t>ПРИБЫВШИХ С ТЕРРИТОРИЙ ДОНЕЦКОЙ НАРОДНОЙ РЕСПУБЛИКИ,</w:t>
      </w:r>
    </w:p>
    <w:p w:rsidR="00077A4B" w:rsidRDefault="00077A4B" w:rsidP="00077A4B">
      <w:pPr>
        <w:pStyle w:val="ConsPlusTitle"/>
        <w:jc w:val="center"/>
      </w:pPr>
      <w:r>
        <w:t>ЛУГАНСКОЙ НАРОДНОЙ РЕСПУБЛИКИ И УКРАИНЫ</w:t>
      </w:r>
    </w:p>
    <w:bookmarkEnd w:id="0"/>
    <w:p w:rsidR="00077A4B" w:rsidRDefault="00077A4B" w:rsidP="00077A4B">
      <w:pPr>
        <w:pStyle w:val="ConsPlusNormal"/>
        <w:jc w:val="center"/>
      </w:pPr>
    </w:p>
    <w:p w:rsidR="00077A4B" w:rsidRDefault="00077A4B" w:rsidP="00077A4B">
      <w:pPr>
        <w:pStyle w:val="ConsPlusNormal"/>
        <w:ind w:firstLine="540"/>
        <w:jc w:val="both"/>
      </w:pPr>
      <w:r>
        <w:t xml:space="preserve">В целях принятия мер по обеспечению в Российской Федерации общедоступности среднего профессионального образования </w:t>
      </w:r>
      <w:proofErr w:type="spellStart"/>
      <w:r>
        <w:t>Минпросвещения</w:t>
      </w:r>
      <w:proofErr w:type="spellEnd"/>
      <w:r>
        <w:t xml:space="preserve"> России разработало настоящие методические рекомендации для образовательных организаций Российской Федерации, реализующих образовательные программы среднего профессионального образования (далее - образовательные организации), для использования при приеме иностранных граждан, прибывших с территорий Донецкой Народной Республики, Луганской Народной Республики и Украины (далее соответственно ДНР, ЛНР, Украина), имеющих гражданство указанных государств (далее - граждане).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 xml:space="preserve">Согласно положениям Указа Президента Российской Федерации от 21 февраля 2022 г. </w:t>
      </w:r>
      <w:hyperlink r:id="rId6" w:history="1">
        <w:r>
          <w:rPr>
            <w:rStyle w:val="a3"/>
            <w:u w:val="none"/>
          </w:rPr>
          <w:t>N 71</w:t>
        </w:r>
      </w:hyperlink>
      <w:r>
        <w:t xml:space="preserve"> "О признании Донецкой Народной Республики", от 21 февраля 2022 г. </w:t>
      </w:r>
      <w:hyperlink r:id="rId7" w:history="1">
        <w:r>
          <w:rPr>
            <w:rStyle w:val="a3"/>
            <w:u w:val="none"/>
          </w:rPr>
          <w:t>N 72</w:t>
        </w:r>
      </w:hyperlink>
      <w:r>
        <w:t xml:space="preserve"> "О признании Луганской Народной Республики", от 18 февраля 2017 г. </w:t>
      </w:r>
      <w:hyperlink r:id="rId8" w:history="1">
        <w:r>
          <w:rPr>
            <w:rStyle w:val="a3"/>
            <w:u w:val="none"/>
          </w:rPr>
          <w:t>N 74</w:t>
        </w:r>
      </w:hyperlink>
      <w:r>
        <w:t xml:space="preserve"> "О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Украины", </w:t>
      </w:r>
      <w:hyperlink r:id="rId9" w:history="1">
        <w:r>
          <w:rPr>
            <w:rStyle w:val="a3"/>
            <w:u w:val="none"/>
          </w:rPr>
          <w:t>Соглашения</w:t>
        </w:r>
      </w:hyperlink>
      <w:r>
        <w:t xml:space="preserve"> между Министерством общего и профессионального образования Российской Федерации и Министерством образования Украины о сотрудничестве в области образования от 27 февраля 1998 г. и </w:t>
      </w:r>
      <w:hyperlink r:id="rId10" w:history="1">
        <w:r>
          <w:rPr>
            <w:rStyle w:val="a3"/>
            <w:u w:val="none"/>
          </w:rPr>
          <w:t>Соглашения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</w:t>
      </w:r>
      <w:r>
        <w:lastRenderedPageBreak/>
        <w:t>документов об образовании и ученых званиях от 26 мая 2000 г., прием на обучение по образовательным программам среднего профессионального образования на места, финансируемые за счет бюджетных ассигнований бюджетов бюджетной системы Российской Федерации граждан, осуществляется в соответствии с общими принципами общедоступности и бесплатности среднего профессионального образования, действующими для граждан Российской Федерации.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Образовательным организациям необходимо исходить из признания в Российской Федерации действительными документов, удостоверяющих личность, документов об образовании и (или) документов об образовании и о квалификации, свидетельств о рождении, выданных соответствующими компетентными органами (организациями), действующими на территориях ДНР, ЛНР, Украины &lt;1&gt;.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rStyle w:val="a3"/>
            <w:u w:val="none"/>
          </w:rPr>
          <w:t>Подпункт "а" пункта 1</w:t>
        </w:r>
      </w:hyperlink>
      <w:r>
        <w:t xml:space="preserve"> Указа 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Украины".</w:t>
      </w: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  <w:r>
        <w:t>Таким образом, проведение дополнительных процедур для признания документов об образовании, документов об образовании и о квалификации не требуется &lt;2&gt;.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rStyle w:val="a3"/>
            <w:u w:val="none"/>
          </w:rPr>
          <w:t>Статья 60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77A4B" w:rsidRDefault="00077A4B" w:rsidP="00077A4B">
      <w:pPr>
        <w:pStyle w:val="ConsPlusNormal"/>
        <w:ind w:firstLine="540"/>
        <w:jc w:val="both"/>
      </w:pPr>
    </w:p>
    <w:p w:rsidR="00077A4B" w:rsidRDefault="00077A4B" w:rsidP="00077A4B">
      <w:pPr>
        <w:pStyle w:val="ConsPlusNormal"/>
        <w:ind w:firstLine="540"/>
        <w:jc w:val="both"/>
      </w:pPr>
      <w:r>
        <w:t xml:space="preserve">К отношениям, связанным с приемом граждан на обучение по образовательным программам среднего профессионального образования, в полном объеме применяются положения </w:t>
      </w:r>
      <w:hyperlink r:id="rId13" w:history="1">
        <w:r>
          <w:rPr>
            <w:rStyle w:val="a3"/>
            <w:u w:val="none"/>
          </w:rPr>
          <w:t>статей 55</w:t>
        </w:r>
      </w:hyperlink>
      <w:r>
        <w:t xml:space="preserve"> и </w:t>
      </w:r>
      <w:hyperlink r:id="rId14" w:history="1">
        <w:r>
          <w:rPr>
            <w:rStyle w:val="a3"/>
            <w:u w:val="none"/>
          </w:rPr>
          <w:t>68</w:t>
        </w:r>
      </w:hyperlink>
      <w:r>
        <w:t xml:space="preserve"> Федерального закона от 29 декабря 2012 г. N 273 "Об образовании в Российской Федерации" (далее - Федеральный закон) и </w:t>
      </w:r>
      <w:hyperlink r:id="rId15" w:history="1">
        <w:r>
          <w:rPr>
            <w:rStyle w:val="a3"/>
            <w:u w:val="none"/>
          </w:rPr>
          <w:t>Порядка</w:t>
        </w:r>
      </w:hyperlink>
      <w:r>
        <w:t xml:space="preserve"> приема на обучение по образовательным программам среднего профессионального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2 сентября 2020 г. N 457.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Для приема в образовательную организацию для обучения по программе среднего профессионального образования гражданин предоставляет следующие документы: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заявление о приеме;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оригинал документа об образовании (например, оригинал аттестата об окончании средней школы) и (или) документа об образовании и о квалификации;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4 фотографии.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В случае если оригинал документа об образовании и (или) документа об образовании и о квалификации выполнены на украинском языке, также потребуется предоставление нотариально заверенного перевода такого документа и приложения к нему (если последнее предусмотрено законодательством государства, в котором выдан такой документ) на русский язык.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lastRenderedPageBreak/>
        <w:t xml:space="preserve">В случае отсутствия у граждан оригинала документа об образовании, необходимого для осуществления приема в образовательную организацию, граждане в соответствии с положениями </w:t>
      </w:r>
      <w:hyperlink r:id="rId16" w:history="1">
        <w:r>
          <w:rPr>
            <w:rStyle w:val="a3"/>
            <w:u w:val="none"/>
          </w:rPr>
          <w:t>подпункта "б" пункта 1</w:t>
        </w:r>
      </w:hyperlink>
      <w:r>
        <w:t xml:space="preserve">, </w:t>
      </w:r>
      <w:hyperlink r:id="rId17" w:history="1">
        <w:r>
          <w:rPr>
            <w:rStyle w:val="a3"/>
            <w:u w:val="none"/>
          </w:rPr>
          <w:t>пункта 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году, утвержденных постановлением Правительства Российской Федерации от 31 марта 2022 г. N 538, граждане имеют возможность оперативного получения аттестатов об основном общем, среднем общем образовании в российских образовательных организациях, имеющих соответствующую государственную аккредитацию, в упрощенном порядке, в том числе, на основании результатов государственной итоговой аттестации, проводимой в форме промежуточной аттестации, результаты которой являются основанием для выдачи соответствующего документа об образовании. </w:t>
      </w:r>
      <w:hyperlink r:id="rId18" w:history="1">
        <w:r>
          <w:rPr>
            <w:rStyle w:val="a3"/>
            <w:u w:val="none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2022 году утверждены приказом </w:t>
      </w:r>
      <w:proofErr w:type="spellStart"/>
      <w:r>
        <w:t>Минпросвещения</w:t>
      </w:r>
      <w:proofErr w:type="spellEnd"/>
      <w:r>
        <w:t xml:space="preserve"> России N 230, </w:t>
      </w:r>
      <w:proofErr w:type="spellStart"/>
      <w:r>
        <w:t>Рособрнадзора</w:t>
      </w:r>
      <w:proofErr w:type="spellEnd"/>
      <w:r>
        <w:t xml:space="preserve"> N 515 от 13 апреля 2022 года.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>Администрациям образовательных организаций следует оперативно доводить вышеуказанную информацию до сведения граждан, утративших оригинал документа об образовании, необходимого для осуществления приема в образовательную организацию.</w:t>
      </w:r>
    </w:p>
    <w:p w:rsidR="00077A4B" w:rsidRDefault="00077A4B" w:rsidP="00077A4B">
      <w:pPr>
        <w:pStyle w:val="ConsPlusNormal"/>
        <w:spacing w:before="240"/>
        <w:ind w:firstLine="540"/>
        <w:jc w:val="both"/>
      </w:pPr>
      <w:r>
        <w:t xml:space="preserve">Таким образом, прием на обучение по программам среднего профессионального образования в Российской Федерации для указанной категории граждан на места, финансируемые за счет бюджетных ассигнований федерального бюджета, бюджетов субъектов Российской Федерации и местных бюджетов, осуществляется согласно общим гарантиям общедоступности и бесплатности среднего профессионального образования в соответствии с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077A4B" w:rsidRDefault="00077A4B" w:rsidP="00077A4B">
      <w:pPr>
        <w:pStyle w:val="ConsPlusNormal"/>
        <w:jc w:val="right"/>
      </w:pPr>
    </w:p>
    <w:p w:rsidR="00077A4B" w:rsidRDefault="00077A4B" w:rsidP="00077A4B">
      <w:pPr>
        <w:pStyle w:val="ConsPlusNormal"/>
        <w:jc w:val="right"/>
      </w:pPr>
      <w:r>
        <w:t>А.В.БУГАЕВ</w:t>
      </w:r>
    </w:p>
    <w:p w:rsidR="006073CA" w:rsidRDefault="006073CA"/>
    <w:sectPr w:rsidR="006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59"/>
    <w:rsid w:val="00077A4B"/>
    <w:rsid w:val="000E0F25"/>
    <w:rsid w:val="00496E59"/>
    <w:rsid w:val="006073CA"/>
    <w:rsid w:val="00C354AF"/>
    <w:rsid w:val="00E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7380-017D-4AC4-A17F-A168ADD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7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6836&amp;date=08.08.2022&amp;dst=100016&amp;field=134" TargetMode="External"/><Relationship Id="rId13" Type="http://schemas.openxmlformats.org/officeDocument/2006/relationships/hyperlink" Target="https://login.consultant.ru/link/?req=doc&amp;base=LAW&amp;n=422264&amp;date=08.08.2022&amp;dst=100754&amp;field=134" TargetMode="External"/><Relationship Id="rId18" Type="http://schemas.openxmlformats.org/officeDocument/2006/relationships/hyperlink" Target="https://login.consultant.ru/link/?req=doc&amp;base=LAW&amp;n=416609&amp;date=08.08.2022&amp;dst=100012&amp;fie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9963&amp;date=08.08.2022" TargetMode="External"/><Relationship Id="rId12" Type="http://schemas.openxmlformats.org/officeDocument/2006/relationships/hyperlink" Target="https://login.consultant.ru/link/?req=doc&amp;base=LAW&amp;n=422264&amp;date=08.08.2022&amp;dst=100824&amp;field=134" TargetMode="External"/><Relationship Id="rId17" Type="http://schemas.openxmlformats.org/officeDocument/2006/relationships/hyperlink" Target="https://login.consultant.ru/link/?req=doc&amp;base=LAW&amp;n=413491&amp;date=08.08.2022&amp;dst=10001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3491&amp;date=08.08.2022&amp;dst=100013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9964&amp;date=08.08.2022" TargetMode="External"/><Relationship Id="rId11" Type="http://schemas.openxmlformats.org/officeDocument/2006/relationships/hyperlink" Target="https://login.consultant.ru/link/?req=doc&amp;base=LAW&amp;n=366836&amp;date=08.08.2022&amp;dst=100016&amp;field=134" TargetMode="External"/><Relationship Id="rId5" Type="http://schemas.openxmlformats.org/officeDocument/2006/relationships/hyperlink" Target="file:///C:\Users\Urist\Downloads\_&#1055;&#1080;&#1089;&#1100;&#1084;&#1086;_%20&#1052;&#1080;&#1085;&#1087;&#1088;&#1086;&#1089;&#1074;&#1077;&#1097;&#1077;&#1085;&#1080;&#1103;%20&#1056;&#1086;&#1089;&#1089;&#1080;&#1080;%20&#1086;&#1090;%2030.05.2022%20N%20&#1040;&#1041;-1462_05%20%20&#1054;.rtf" TargetMode="External"/><Relationship Id="rId15" Type="http://schemas.openxmlformats.org/officeDocument/2006/relationships/hyperlink" Target="https://login.consultant.ru/link/?req=doc&amp;base=LAW&amp;n=382344&amp;date=08.08.2022&amp;dst=100018&amp;field=134" TargetMode="External"/><Relationship Id="rId10" Type="http://schemas.openxmlformats.org/officeDocument/2006/relationships/hyperlink" Target="https://login.consultant.ru/link/?req=doc&amp;base=INT&amp;n=64235&amp;date=08.08.2022" TargetMode="External"/><Relationship Id="rId19" Type="http://schemas.openxmlformats.org/officeDocument/2006/relationships/hyperlink" Target="https://login.consultant.ru/link/?req=doc&amp;base=LAW&amp;n=422264&amp;date=08.08.2022&amp;dst=611&amp;field=134" TargetMode="External"/><Relationship Id="rId4" Type="http://schemas.openxmlformats.org/officeDocument/2006/relationships/hyperlink" Target="file:///C:\Users\Urist\Downloads\_&#1055;&#1080;&#1089;&#1100;&#1084;&#1086;_%20&#1052;&#1080;&#1085;&#1087;&#1088;&#1086;&#1089;&#1074;&#1077;&#1097;&#1077;&#1085;&#1080;&#1103;%20&#1056;&#1086;&#1089;&#1089;&#1080;&#1080;%20&#1086;&#1090;%2030.05.2022%20N%20&#1040;&#1041;-1462_05%20%20&#1054;.rtf" TargetMode="External"/><Relationship Id="rId9" Type="http://schemas.openxmlformats.org/officeDocument/2006/relationships/hyperlink" Target="https://login.consultant.ru/link/?req=doc&amp;base=INT&amp;n=29202&amp;date=08.08.2022" TargetMode="External"/><Relationship Id="rId14" Type="http://schemas.openxmlformats.org/officeDocument/2006/relationships/hyperlink" Target="https://login.consultant.ru/link/?req=doc&amp;base=LAW&amp;n=422264&amp;date=08.08.2022&amp;dst=5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2022-08-08T06:26:00Z</dcterms:created>
  <dcterms:modified xsi:type="dcterms:W3CDTF">2022-08-08T06:26:00Z</dcterms:modified>
</cp:coreProperties>
</file>